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79D11" w14:textId="77777777" w:rsidR="00CC2717" w:rsidRPr="00013CF3" w:rsidRDefault="00CC2717" w:rsidP="00875760">
      <w:pPr>
        <w:snapToGrid w:val="0"/>
        <w:spacing w:before="60" w:after="60"/>
        <w:jc w:val="left"/>
        <w:rPr>
          <w:rFonts w:ascii="ＭＳ 明朝" w:hAnsi="ＭＳ 明朝"/>
          <w:sz w:val="22"/>
        </w:rPr>
      </w:pPr>
      <w:r w:rsidRPr="00013CF3">
        <w:rPr>
          <w:rFonts w:ascii="ＭＳ 明朝" w:hAnsi="ＭＳ 明朝" w:hint="eastAsia"/>
          <w:sz w:val="22"/>
        </w:rPr>
        <w:t>メンテナンス情報</w:t>
      </w:r>
      <w:r w:rsidR="004F6685" w:rsidRPr="00013CF3">
        <w:rPr>
          <w:rFonts w:ascii="ＭＳ 明朝" w:hAnsi="ＭＳ 明朝" w:hint="eastAsia"/>
          <w:sz w:val="22"/>
        </w:rPr>
        <w:t>：</w:t>
      </w:r>
      <w:r w:rsidR="00797330">
        <w:rPr>
          <w:rFonts w:ascii="ＭＳ 明朝" w:hAnsi="ＭＳ 明朝" w:hint="eastAsia"/>
          <w:sz w:val="22"/>
        </w:rPr>
        <w:t>擁壁の支持力計算プログラム（GEO-BC2017</w:t>
      </w:r>
      <w:r w:rsidR="004F6685" w:rsidRPr="00013CF3">
        <w:rPr>
          <w:rFonts w:ascii="ＭＳ 明朝" w:hAnsi="ＭＳ 明朝" w:hint="eastAsia"/>
          <w:sz w:val="22"/>
        </w:rPr>
        <w:t>）</w:t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361"/>
        <w:gridCol w:w="1701"/>
        <w:gridCol w:w="1021"/>
        <w:gridCol w:w="9072"/>
        <w:gridCol w:w="1361"/>
      </w:tblGrid>
      <w:tr w:rsidR="00B814D8" w:rsidRPr="00013CF3" w14:paraId="79AE4BE0" w14:textId="77777777" w:rsidTr="00C23BE7">
        <w:trPr>
          <w:tblHeader/>
        </w:trPr>
        <w:tc>
          <w:tcPr>
            <w:tcW w:w="1361" w:type="dxa"/>
            <w:vAlign w:val="center"/>
          </w:tcPr>
          <w:p w14:paraId="7701759B" w14:textId="77777777" w:rsidR="00CC2717" w:rsidRPr="00013CF3" w:rsidRDefault="00CC2717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013CF3">
              <w:rPr>
                <w:rFonts w:ascii="ＭＳ 明朝" w:hint="eastAsia"/>
                <w:sz w:val="22"/>
              </w:rPr>
              <w:t>バージョン</w:t>
            </w:r>
          </w:p>
        </w:tc>
        <w:tc>
          <w:tcPr>
            <w:tcW w:w="1701" w:type="dxa"/>
            <w:vAlign w:val="center"/>
          </w:tcPr>
          <w:p w14:paraId="0E09B2BF" w14:textId="77777777" w:rsidR="00CC2717" w:rsidRPr="00013CF3" w:rsidRDefault="00CC2717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013CF3">
              <w:rPr>
                <w:rFonts w:ascii="ＭＳ 明朝" w:hAnsi="ＭＳ 明朝" w:hint="eastAsia"/>
                <w:sz w:val="22"/>
              </w:rPr>
              <w:t>修正年月日</w:t>
            </w:r>
          </w:p>
        </w:tc>
        <w:tc>
          <w:tcPr>
            <w:tcW w:w="1021" w:type="dxa"/>
            <w:vAlign w:val="center"/>
          </w:tcPr>
          <w:p w14:paraId="251B118B" w14:textId="77777777" w:rsidR="00CC2717" w:rsidRPr="00013CF3" w:rsidRDefault="00CC2717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013CF3">
              <w:rPr>
                <w:rFonts w:ascii="ＭＳ 明朝" w:hAnsi="ＭＳ 明朝" w:hint="eastAsia"/>
                <w:sz w:val="22"/>
              </w:rPr>
              <w:t>No</w:t>
            </w:r>
          </w:p>
        </w:tc>
        <w:tc>
          <w:tcPr>
            <w:tcW w:w="9072" w:type="dxa"/>
            <w:vAlign w:val="center"/>
          </w:tcPr>
          <w:p w14:paraId="1A7CD844" w14:textId="77777777" w:rsidR="00CC2717" w:rsidRPr="00013CF3" w:rsidRDefault="00CC2717" w:rsidP="00875760">
            <w:pPr>
              <w:adjustRightInd w:val="0"/>
              <w:snapToGrid w:val="0"/>
              <w:spacing w:before="60" w:after="60"/>
              <w:ind w:left="227" w:hanging="227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013CF3">
              <w:rPr>
                <w:rFonts w:ascii="ＭＳ 明朝" w:hAnsi="ＭＳ 明朝" w:hint="eastAsia"/>
                <w:sz w:val="22"/>
              </w:rPr>
              <w:t>コメント</w:t>
            </w:r>
          </w:p>
        </w:tc>
        <w:tc>
          <w:tcPr>
            <w:tcW w:w="1361" w:type="dxa"/>
            <w:vAlign w:val="center"/>
          </w:tcPr>
          <w:p w14:paraId="42816937" w14:textId="77777777" w:rsidR="00CC2717" w:rsidRPr="00013CF3" w:rsidRDefault="00CC2717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明朝"/>
                <w:sz w:val="22"/>
              </w:rPr>
            </w:pPr>
            <w:r w:rsidRPr="00013CF3">
              <w:rPr>
                <w:rFonts w:ascii="ＭＳ 明朝" w:hAnsi="ＭＳ 明朝" w:hint="eastAsia"/>
                <w:sz w:val="22"/>
              </w:rPr>
              <w:t>対応</w:t>
            </w:r>
          </w:p>
        </w:tc>
      </w:tr>
      <w:tr w:rsidR="00646C1E" w:rsidRPr="00C935FC" w14:paraId="70AA9B13" w14:textId="77777777" w:rsidTr="00817AB1">
        <w:tc>
          <w:tcPr>
            <w:tcW w:w="1361" w:type="dxa"/>
            <w:vAlign w:val="center"/>
          </w:tcPr>
          <w:p w14:paraId="12403AA6" w14:textId="685112D8" w:rsidR="00646C1E" w:rsidRPr="00C935FC" w:rsidRDefault="00646C1E" w:rsidP="00817AB1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color w:val="FF0000"/>
                <w:sz w:val="22"/>
                <w:szCs w:val="22"/>
              </w:rPr>
            </w:pPr>
            <w:r w:rsidRPr="00C935F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1.0</w:t>
            </w:r>
            <w:r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1</w:t>
            </w:r>
            <w:r w:rsidRPr="00C935F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.0</w:t>
            </w:r>
            <w:r>
              <w:rPr>
                <w:rFonts w:ascii="ＭＳ 明朝" w:hAnsi="ＭＳ Ｐゴシック"/>
                <w:color w:val="FF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45169DD7" w14:textId="61166DC2" w:rsidR="00646C1E" w:rsidRPr="00C935FC" w:rsidRDefault="00646C1E" w:rsidP="00817AB1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 w:hint="eastAsia"/>
                <w:color w:val="FF0000"/>
                <w:sz w:val="22"/>
                <w:szCs w:val="22"/>
              </w:rPr>
            </w:pPr>
            <w:r w:rsidRPr="00C935F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20</w:t>
            </w:r>
            <w:r>
              <w:rPr>
                <w:rFonts w:ascii="ＭＳ 明朝" w:hAnsi="ＭＳ Ｐゴシック"/>
                <w:color w:val="FF0000"/>
                <w:sz w:val="22"/>
                <w:szCs w:val="22"/>
              </w:rPr>
              <w:t>24</w:t>
            </w:r>
            <w:r w:rsidRPr="00C935F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/0</w:t>
            </w:r>
            <w:r w:rsidR="00C5082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5</w:t>
            </w:r>
            <w:r w:rsidRPr="00C935F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/</w:t>
            </w:r>
            <w:r w:rsidR="00C5082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13</w:t>
            </w:r>
          </w:p>
        </w:tc>
        <w:tc>
          <w:tcPr>
            <w:tcW w:w="1021" w:type="dxa"/>
            <w:vAlign w:val="center"/>
          </w:tcPr>
          <w:p w14:paraId="0FB2090A" w14:textId="1439DA4B" w:rsidR="00646C1E" w:rsidRPr="00C935FC" w:rsidRDefault="00C5082C" w:rsidP="00817AB1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 w:hint="eastAsia"/>
                <w:color w:val="FF0000"/>
                <w:sz w:val="22"/>
                <w:szCs w:val="22"/>
              </w:rPr>
            </w:pPr>
            <w:r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5</w:t>
            </w:r>
          </w:p>
        </w:tc>
        <w:tc>
          <w:tcPr>
            <w:tcW w:w="9072" w:type="dxa"/>
            <w:vAlign w:val="center"/>
          </w:tcPr>
          <w:p w14:paraId="27CDFCD8" w14:textId="77777777" w:rsidR="00C5082C" w:rsidRPr="00C5082C" w:rsidRDefault="00C5082C" w:rsidP="00C5082C">
            <w:pPr>
              <w:adjustRightInd w:val="0"/>
              <w:snapToGrid w:val="0"/>
              <w:spacing w:before="60" w:after="60"/>
              <w:jc w:val="left"/>
              <w:rPr>
                <w:rFonts w:ascii="ＭＳ 明朝" w:hAnsi="ＭＳ Ｐゴシック" w:hint="eastAsia"/>
                <w:color w:val="FF0000"/>
                <w:sz w:val="22"/>
                <w:szCs w:val="22"/>
              </w:rPr>
            </w:pPr>
            <w:r w:rsidRPr="00C5082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要望に伴うプログラム修正</w:t>
            </w:r>
          </w:p>
          <w:p w14:paraId="07618304" w14:textId="03426034" w:rsidR="00B062A9" w:rsidRPr="00B062A9" w:rsidRDefault="00C5082C" w:rsidP="00C5082C">
            <w:pPr>
              <w:adjustRightInd w:val="0"/>
              <w:snapToGrid w:val="0"/>
              <w:spacing w:before="60" w:after="60"/>
              <w:ind w:left="221" w:hanging="221"/>
              <w:jc w:val="left"/>
              <w:rPr>
                <w:rFonts w:ascii="ＭＳ 明朝" w:hAnsi="ＭＳ Ｐゴシック"/>
                <w:b/>
                <w:bCs/>
                <w:color w:val="FF0000"/>
                <w:sz w:val="22"/>
                <w:szCs w:val="22"/>
              </w:rPr>
            </w:pPr>
            <w:r w:rsidRPr="00C5082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・その他の補強土システムの</w:t>
            </w:r>
            <w:r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設計計算書の出力内容の変更</w:t>
            </w:r>
            <w:r w:rsidRPr="00C5082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に伴う</w:t>
            </w:r>
            <w:r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修正</w:t>
            </w:r>
          </w:p>
        </w:tc>
        <w:tc>
          <w:tcPr>
            <w:tcW w:w="1361" w:type="dxa"/>
            <w:vAlign w:val="center"/>
          </w:tcPr>
          <w:p w14:paraId="42EBF1DE" w14:textId="77777777" w:rsidR="00646C1E" w:rsidRPr="00C935FC" w:rsidRDefault="00646C1E" w:rsidP="00817AB1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color w:val="FF0000"/>
                <w:sz w:val="22"/>
                <w:szCs w:val="22"/>
              </w:rPr>
            </w:pPr>
            <w:r w:rsidRPr="00C935FC">
              <w:rPr>
                <w:rFonts w:ascii="ＭＳ 明朝" w:hAnsi="ＭＳ Ｐゴシック" w:hint="eastAsia"/>
                <w:color w:val="FF0000"/>
                <w:sz w:val="22"/>
                <w:szCs w:val="22"/>
              </w:rPr>
              <w:t>済</w:t>
            </w:r>
          </w:p>
        </w:tc>
      </w:tr>
      <w:tr w:rsidR="00A96031" w:rsidRPr="00C935FC" w14:paraId="3C6FE0E7" w14:textId="77777777" w:rsidTr="002176D9">
        <w:tc>
          <w:tcPr>
            <w:tcW w:w="1361" w:type="dxa"/>
            <w:vAlign w:val="center"/>
          </w:tcPr>
          <w:p w14:paraId="390BF941" w14:textId="612F606D" w:rsidR="00A96031" w:rsidRPr="00646C1E" w:rsidRDefault="00A96031" w:rsidP="002176D9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1.01.0</w:t>
            </w:r>
            <w:r w:rsidRPr="00646C1E">
              <w:rPr>
                <w:rFonts w:ascii="ＭＳ 明朝" w:hAnsi="ＭＳ Ｐゴシック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B660A82" w14:textId="05F9A241" w:rsidR="00A96031" w:rsidRPr="00646C1E" w:rsidRDefault="00A96031" w:rsidP="002176D9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20</w:t>
            </w:r>
            <w:r w:rsidRPr="00646C1E">
              <w:rPr>
                <w:rFonts w:ascii="ＭＳ 明朝" w:hAnsi="ＭＳ Ｐゴシック"/>
                <w:sz w:val="22"/>
                <w:szCs w:val="22"/>
              </w:rPr>
              <w:t>20</w:t>
            </w: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/0</w:t>
            </w:r>
            <w:r w:rsidRPr="00646C1E">
              <w:rPr>
                <w:rFonts w:ascii="ＭＳ 明朝" w:hAnsi="ＭＳ Ｐゴシック"/>
                <w:sz w:val="22"/>
                <w:szCs w:val="22"/>
              </w:rPr>
              <w:t>7</w:t>
            </w: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/</w:t>
            </w:r>
            <w:r w:rsidR="00C5038A" w:rsidRPr="00646C1E">
              <w:rPr>
                <w:rFonts w:ascii="ＭＳ 明朝" w:hAnsi="ＭＳ Ｐゴシック" w:hint="eastAsia"/>
                <w:sz w:val="22"/>
                <w:szCs w:val="22"/>
              </w:rPr>
              <w:t>31</w:t>
            </w:r>
          </w:p>
        </w:tc>
        <w:tc>
          <w:tcPr>
            <w:tcW w:w="1021" w:type="dxa"/>
            <w:vAlign w:val="center"/>
          </w:tcPr>
          <w:p w14:paraId="34ADD32D" w14:textId="4AD4D03F" w:rsidR="00A96031" w:rsidRPr="00646C1E" w:rsidRDefault="00A96031" w:rsidP="002176D9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646C1E">
              <w:rPr>
                <w:rFonts w:ascii="ＭＳ 明朝" w:hAnsi="ＭＳ Ｐゴシック"/>
                <w:sz w:val="22"/>
                <w:szCs w:val="22"/>
              </w:rPr>
              <w:t>4</w:t>
            </w:r>
          </w:p>
        </w:tc>
        <w:tc>
          <w:tcPr>
            <w:tcW w:w="9072" w:type="dxa"/>
            <w:vAlign w:val="center"/>
          </w:tcPr>
          <w:p w14:paraId="0B8B36CC" w14:textId="718690D5" w:rsidR="00A96031" w:rsidRPr="00646C1E" w:rsidRDefault="00A96031" w:rsidP="002176D9">
            <w:pPr>
              <w:adjustRightInd w:val="0"/>
              <w:snapToGrid w:val="0"/>
              <w:spacing w:before="60" w:after="60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不具合に伴うプログラム修正</w:t>
            </w:r>
          </w:p>
          <w:p w14:paraId="76C1F497" w14:textId="191335F1" w:rsidR="00A96031" w:rsidRPr="00646C1E" w:rsidRDefault="00A96031" w:rsidP="002176D9">
            <w:pPr>
              <w:adjustRightInd w:val="0"/>
              <w:snapToGrid w:val="0"/>
              <w:spacing w:before="60" w:after="60"/>
              <w:ind w:left="221" w:hanging="221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・直接基礎の検討における設計計算書の出力において、ページ表示位置の設定が正しく考慮されない不具合を修正。</w:t>
            </w:r>
          </w:p>
        </w:tc>
        <w:tc>
          <w:tcPr>
            <w:tcW w:w="1361" w:type="dxa"/>
            <w:vAlign w:val="center"/>
          </w:tcPr>
          <w:p w14:paraId="09D145D0" w14:textId="77777777" w:rsidR="00A96031" w:rsidRPr="00646C1E" w:rsidRDefault="00A96031" w:rsidP="002176D9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646C1E">
              <w:rPr>
                <w:rFonts w:ascii="ＭＳ 明朝" w:hAnsi="ＭＳ Ｐゴシック" w:hint="eastAsia"/>
                <w:sz w:val="22"/>
                <w:szCs w:val="22"/>
              </w:rPr>
              <w:t>済</w:t>
            </w:r>
          </w:p>
        </w:tc>
      </w:tr>
      <w:tr w:rsidR="008B7ECE" w:rsidRPr="00C935FC" w14:paraId="6069B9DC" w14:textId="77777777" w:rsidTr="007F7896">
        <w:tc>
          <w:tcPr>
            <w:tcW w:w="1361" w:type="dxa"/>
            <w:vAlign w:val="center"/>
          </w:tcPr>
          <w:p w14:paraId="385FBD92" w14:textId="331B53D1" w:rsidR="008B7ECE" w:rsidRPr="00A96031" w:rsidRDefault="008B7ECE" w:rsidP="007F7896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1.01.0</w:t>
            </w:r>
            <w:r w:rsidRPr="00A96031">
              <w:rPr>
                <w:rFonts w:ascii="ＭＳ 明朝" w:hAnsi="ＭＳ Ｐゴシック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4BF86108" w14:textId="4BEDACE3" w:rsidR="008B7ECE" w:rsidRPr="00A96031" w:rsidRDefault="008B7ECE" w:rsidP="007F7896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20</w:t>
            </w:r>
            <w:r w:rsidRPr="00A96031">
              <w:rPr>
                <w:rFonts w:ascii="ＭＳ 明朝" w:hAnsi="ＭＳ Ｐゴシック"/>
                <w:sz w:val="22"/>
                <w:szCs w:val="22"/>
              </w:rPr>
              <w:t>20</w:t>
            </w: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/0</w:t>
            </w:r>
            <w:r w:rsidRPr="00A96031">
              <w:rPr>
                <w:rFonts w:ascii="ＭＳ 明朝" w:hAnsi="ＭＳ Ｐゴシック"/>
                <w:sz w:val="22"/>
                <w:szCs w:val="22"/>
              </w:rPr>
              <w:t>6</w:t>
            </w: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/0</w:t>
            </w:r>
            <w:r w:rsidRPr="00A96031">
              <w:rPr>
                <w:rFonts w:ascii="ＭＳ 明朝" w:hAnsi="ＭＳ Ｐゴシック"/>
                <w:sz w:val="22"/>
                <w:szCs w:val="22"/>
              </w:rPr>
              <w:t>5</w:t>
            </w:r>
          </w:p>
        </w:tc>
        <w:tc>
          <w:tcPr>
            <w:tcW w:w="1021" w:type="dxa"/>
            <w:vAlign w:val="center"/>
          </w:tcPr>
          <w:p w14:paraId="12AF4554" w14:textId="40CB2104" w:rsidR="008B7ECE" w:rsidRPr="00A96031" w:rsidRDefault="008B7ECE" w:rsidP="007F7896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A96031">
              <w:rPr>
                <w:rFonts w:ascii="ＭＳ 明朝" w:hAnsi="ＭＳ Ｐゴシック"/>
                <w:sz w:val="22"/>
                <w:szCs w:val="22"/>
              </w:rPr>
              <w:t>3</w:t>
            </w:r>
          </w:p>
        </w:tc>
        <w:tc>
          <w:tcPr>
            <w:tcW w:w="9072" w:type="dxa"/>
            <w:vAlign w:val="center"/>
          </w:tcPr>
          <w:p w14:paraId="69035DB0" w14:textId="178C4FF1" w:rsidR="008B7ECE" w:rsidRPr="00A96031" w:rsidRDefault="008B7ECE" w:rsidP="007F7896">
            <w:pPr>
              <w:adjustRightInd w:val="0"/>
              <w:snapToGrid w:val="0"/>
              <w:spacing w:before="60" w:after="60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要望に伴うプログラム修正</w:t>
            </w:r>
          </w:p>
          <w:p w14:paraId="412E0F4A" w14:textId="49C5CA42" w:rsidR="008B7ECE" w:rsidRPr="00A96031" w:rsidRDefault="008B7ECE" w:rsidP="008B7ECE">
            <w:pPr>
              <w:adjustRightInd w:val="0"/>
              <w:snapToGrid w:val="0"/>
              <w:spacing w:before="60" w:after="60"/>
              <w:ind w:left="221" w:hanging="221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・その他の補強土システムの修正に伴う変更。設計計算書の文言変更、日付の令和対応等。</w:t>
            </w:r>
          </w:p>
        </w:tc>
        <w:tc>
          <w:tcPr>
            <w:tcW w:w="1361" w:type="dxa"/>
            <w:vAlign w:val="center"/>
          </w:tcPr>
          <w:p w14:paraId="1F0D685F" w14:textId="77777777" w:rsidR="008B7ECE" w:rsidRPr="00A96031" w:rsidRDefault="008B7ECE" w:rsidP="007F7896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A96031">
              <w:rPr>
                <w:rFonts w:ascii="ＭＳ 明朝" w:hAnsi="ＭＳ Ｐゴシック" w:hint="eastAsia"/>
                <w:sz w:val="22"/>
                <w:szCs w:val="22"/>
              </w:rPr>
              <w:t>済</w:t>
            </w:r>
          </w:p>
        </w:tc>
      </w:tr>
      <w:tr w:rsidR="00464497" w:rsidRPr="00C935FC" w14:paraId="5CB50128" w14:textId="77777777" w:rsidTr="00512B4C">
        <w:tc>
          <w:tcPr>
            <w:tcW w:w="1361" w:type="dxa"/>
            <w:vAlign w:val="center"/>
          </w:tcPr>
          <w:p w14:paraId="2EA1DBF8" w14:textId="77777777" w:rsidR="00464497" w:rsidRPr="008B7ECE" w:rsidRDefault="00464497" w:rsidP="00512B4C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1.00.0</w:t>
            </w:r>
            <w:r w:rsidRPr="008B7ECE">
              <w:rPr>
                <w:rFonts w:ascii="ＭＳ 明朝" w:hAnsi="ＭＳ Ｐゴシック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2807BDC" w14:textId="780E59B4" w:rsidR="00464497" w:rsidRPr="008B7ECE" w:rsidRDefault="00464497" w:rsidP="00512B4C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2017/</w:t>
            </w:r>
            <w:r w:rsidRPr="008B7ECE">
              <w:rPr>
                <w:rFonts w:ascii="ＭＳ 明朝" w:hAnsi="ＭＳ Ｐゴシック"/>
                <w:sz w:val="22"/>
                <w:szCs w:val="22"/>
              </w:rPr>
              <w:t>12</w:t>
            </w: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/0</w:t>
            </w:r>
            <w:r w:rsidRPr="008B7ECE">
              <w:rPr>
                <w:rFonts w:ascii="ＭＳ 明朝" w:hAnsi="ＭＳ Ｐゴシック"/>
                <w:sz w:val="22"/>
                <w:szCs w:val="22"/>
              </w:rPr>
              <w:t>5</w:t>
            </w:r>
          </w:p>
        </w:tc>
        <w:tc>
          <w:tcPr>
            <w:tcW w:w="1021" w:type="dxa"/>
            <w:vAlign w:val="center"/>
          </w:tcPr>
          <w:p w14:paraId="661C5454" w14:textId="77777777" w:rsidR="00464497" w:rsidRPr="008B7ECE" w:rsidRDefault="00464497" w:rsidP="00512B4C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8B7ECE">
              <w:rPr>
                <w:rFonts w:ascii="ＭＳ 明朝" w:hAnsi="ＭＳ Ｐゴシック"/>
                <w:sz w:val="22"/>
                <w:szCs w:val="22"/>
              </w:rPr>
              <w:t>2</w:t>
            </w:r>
          </w:p>
        </w:tc>
        <w:tc>
          <w:tcPr>
            <w:tcW w:w="9072" w:type="dxa"/>
            <w:vAlign w:val="center"/>
          </w:tcPr>
          <w:p w14:paraId="67DBF733" w14:textId="77777777" w:rsidR="00464497" w:rsidRPr="008B7ECE" w:rsidRDefault="00464497" w:rsidP="00512B4C">
            <w:pPr>
              <w:adjustRightInd w:val="0"/>
              <w:snapToGrid w:val="0"/>
              <w:spacing w:before="60" w:after="60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不具合に伴うプログラム修正</w:t>
            </w:r>
          </w:p>
          <w:p w14:paraId="7CA753D0" w14:textId="77777777" w:rsidR="00464497" w:rsidRPr="008B7ECE" w:rsidRDefault="00464497" w:rsidP="00464497">
            <w:pPr>
              <w:adjustRightInd w:val="0"/>
              <w:snapToGrid w:val="0"/>
              <w:spacing w:before="60" w:after="60"/>
              <w:ind w:left="221" w:hanging="221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・直接基礎の支持力検討において、水平荷重を0</w:t>
            </w:r>
            <w:r w:rsidRPr="008B7ECE">
              <w:rPr>
                <w:rFonts w:ascii="ＭＳ 明朝" w:hAnsi="ＭＳ Ｐゴシック"/>
                <w:sz w:val="22"/>
                <w:szCs w:val="22"/>
              </w:rPr>
              <w:t>.00</w:t>
            </w: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(</w:t>
            </w:r>
            <w:r w:rsidRPr="008B7ECE">
              <w:rPr>
                <w:rFonts w:ascii="ＭＳ 明朝" w:hAnsi="ＭＳ Ｐゴシック"/>
                <w:sz w:val="22"/>
                <w:szCs w:val="22"/>
              </w:rPr>
              <w:t>kN)</w:t>
            </w: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とした場合、エラーが発生しプログラムが終了してしまう不具合を修正。</w:t>
            </w:r>
          </w:p>
        </w:tc>
        <w:tc>
          <w:tcPr>
            <w:tcW w:w="1361" w:type="dxa"/>
            <w:vAlign w:val="center"/>
          </w:tcPr>
          <w:p w14:paraId="3A474F2B" w14:textId="77777777" w:rsidR="00464497" w:rsidRPr="008B7ECE" w:rsidRDefault="00464497" w:rsidP="00512B4C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8B7ECE">
              <w:rPr>
                <w:rFonts w:ascii="ＭＳ 明朝" w:hAnsi="ＭＳ Ｐゴシック" w:hint="eastAsia"/>
                <w:sz w:val="22"/>
                <w:szCs w:val="22"/>
              </w:rPr>
              <w:t>済</w:t>
            </w:r>
          </w:p>
        </w:tc>
      </w:tr>
      <w:tr w:rsidR="00941593" w:rsidRPr="00013CF3" w14:paraId="5278C754" w14:textId="77777777" w:rsidTr="00C23BE7">
        <w:tc>
          <w:tcPr>
            <w:tcW w:w="1361" w:type="dxa"/>
            <w:vAlign w:val="center"/>
          </w:tcPr>
          <w:p w14:paraId="26FA41E3" w14:textId="77777777" w:rsidR="00941593" w:rsidRPr="00464497" w:rsidRDefault="00797330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1</w:t>
            </w:r>
            <w:r w:rsidR="00941593" w:rsidRPr="00464497">
              <w:rPr>
                <w:rFonts w:ascii="ＭＳ 明朝" w:hAnsi="ＭＳ Ｐゴシック" w:hint="eastAsia"/>
                <w:sz w:val="22"/>
                <w:szCs w:val="22"/>
              </w:rPr>
              <w:t>.00.00</w:t>
            </w:r>
          </w:p>
        </w:tc>
        <w:tc>
          <w:tcPr>
            <w:tcW w:w="1701" w:type="dxa"/>
            <w:vAlign w:val="center"/>
          </w:tcPr>
          <w:p w14:paraId="69BE5995" w14:textId="77777777" w:rsidR="00941593" w:rsidRPr="00464497" w:rsidRDefault="00797330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2017/08</w:t>
            </w:r>
            <w:r w:rsidR="00941593" w:rsidRPr="00464497">
              <w:rPr>
                <w:rFonts w:ascii="ＭＳ 明朝" w:hAnsi="ＭＳ Ｐゴシック" w:hint="eastAsia"/>
                <w:sz w:val="22"/>
                <w:szCs w:val="22"/>
              </w:rPr>
              <w:t>/0</w:t>
            </w: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7</w:t>
            </w:r>
          </w:p>
        </w:tc>
        <w:tc>
          <w:tcPr>
            <w:tcW w:w="1021" w:type="dxa"/>
            <w:vAlign w:val="center"/>
          </w:tcPr>
          <w:p w14:paraId="467FAB34" w14:textId="77777777" w:rsidR="00941593" w:rsidRPr="00464497" w:rsidRDefault="00941593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9072" w:type="dxa"/>
            <w:vAlign w:val="center"/>
          </w:tcPr>
          <w:p w14:paraId="2AD7D052" w14:textId="77777777" w:rsidR="00941593" w:rsidRPr="00464497" w:rsidRDefault="00941593" w:rsidP="00797330">
            <w:pPr>
              <w:adjustRightInd w:val="0"/>
              <w:snapToGrid w:val="0"/>
              <w:spacing w:before="60" w:after="60"/>
              <w:jc w:val="left"/>
              <w:rPr>
                <w:rFonts w:ascii="ＭＳ 明朝" w:hAnsi="ＭＳ Ｐゴシック"/>
                <w:sz w:val="22"/>
                <w:szCs w:val="22"/>
              </w:rPr>
            </w:pP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「</w:t>
            </w:r>
            <w:r w:rsidR="00797330" w:rsidRPr="00464497">
              <w:rPr>
                <w:rFonts w:ascii="ＭＳ 明朝" w:hAnsi="ＭＳ Ｐゴシック" w:hint="eastAsia"/>
                <w:sz w:val="22"/>
                <w:szCs w:val="22"/>
              </w:rPr>
              <w:t>道路橋示方書Ⅳ下部構造編，道路土工擁壁工指針およびＪＨ設計要領第２集</w:t>
            </w: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」に基づいた「</w:t>
            </w:r>
            <w:r w:rsidR="00797330" w:rsidRPr="00464497">
              <w:rPr>
                <w:rFonts w:ascii="ＭＳ 明朝" w:hAnsi="ＭＳ Ｐゴシック" w:hint="eastAsia"/>
                <w:sz w:val="22"/>
                <w:szCs w:val="22"/>
              </w:rPr>
              <w:t>擁壁の支持力計算プログラム</w:t>
            </w: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（</w:t>
            </w:r>
            <w:r w:rsidR="00797330" w:rsidRPr="00464497">
              <w:rPr>
                <w:rFonts w:ascii="ＭＳ 明朝" w:hAnsi="ＭＳ Ｐゴシック" w:hint="eastAsia"/>
                <w:sz w:val="22"/>
                <w:szCs w:val="22"/>
              </w:rPr>
              <w:t>GEO-BC2017</w:t>
            </w: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）」をリリース。</w:t>
            </w:r>
          </w:p>
        </w:tc>
        <w:tc>
          <w:tcPr>
            <w:tcW w:w="1361" w:type="dxa"/>
            <w:vAlign w:val="center"/>
          </w:tcPr>
          <w:p w14:paraId="345F98E1" w14:textId="77777777" w:rsidR="00941593" w:rsidRPr="00464497" w:rsidRDefault="00941593" w:rsidP="00875760">
            <w:pPr>
              <w:adjustRightInd w:val="0"/>
              <w:snapToGrid w:val="0"/>
              <w:spacing w:before="60" w:after="60"/>
              <w:jc w:val="center"/>
              <w:rPr>
                <w:rFonts w:ascii="ＭＳ 明朝" w:hAnsi="ＭＳ Ｐゴシック"/>
                <w:sz w:val="22"/>
                <w:szCs w:val="22"/>
              </w:rPr>
            </w:pPr>
            <w:r w:rsidRPr="00464497">
              <w:rPr>
                <w:rFonts w:ascii="ＭＳ 明朝" w:hAnsi="ＭＳ Ｐゴシック" w:hint="eastAsia"/>
                <w:sz w:val="22"/>
                <w:szCs w:val="22"/>
              </w:rPr>
              <w:t>済</w:t>
            </w:r>
          </w:p>
        </w:tc>
      </w:tr>
    </w:tbl>
    <w:p w14:paraId="7E83C850" w14:textId="77777777" w:rsidR="00CC2717" w:rsidRPr="00013CF3" w:rsidRDefault="00CC2717" w:rsidP="00875760">
      <w:pPr>
        <w:snapToGrid w:val="0"/>
        <w:spacing w:before="60" w:after="60"/>
        <w:jc w:val="left"/>
        <w:rPr>
          <w:rFonts w:ascii="ＭＳ 明朝"/>
          <w:sz w:val="22"/>
        </w:rPr>
      </w:pPr>
    </w:p>
    <w:sectPr w:rsidR="00CC2717" w:rsidRPr="00013CF3" w:rsidSect="006F49BA">
      <w:pgSz w:w="16838" w:h="11906" w:orient="landscape" w:code="9"/>
      <w:pgMar w:top="1418" w:right="1134" w:bottom="1134" w:left="1418" w:header="851" w:footer="992" w:gutter="0"/>
      <w:cols w:space="425"/>
      <w:docGrid w:type="linesAndChars" w:linePitch="37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8A2E5" w14:textId="77777777" w:rsidR="002B11C0" w:rsidRDefault="002B11C0" w:rsidP="00BD653E">
      <w:r>
        <w:separator/>
      </w:r>
    </w:p>
  </w:endnote>
  <w:endnote w:type="continuationSeparator" w:id="0">
    <w:p w14:paraId="7C9CB140" w14:textId="77777777" w:rsidR="002B11C0" w:rsidRDefault="002B11C0" w:rsidP="00BD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3F79" w14:textId="77777777" w:rsidR="002B11C0" w:rsidRDefault="002B11C0" w:rsidP="00BD653E">
      <w:r>
        <w:separator/>
      </w:r>
    </w:p>
  </w:footnote>
  <w:footnote w:type="continuationSeparator" w:id="0">
    <w:p w14:paraId="198B6A1E" w14:textId="77777777" w:rsidR="002B11C0" w:rsidRDefault="002B11C0" w:rsidP="00BD6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64B7A"/>
    <w:multiLevelType w:val="hybridMultilevel"/>
    <w:tmpl w:val="14566448"/>
    <w:lvl w:ilvl="0" w:tplc="01F6B3B0">
      <w:start w:val="2"/>
      <w:numFmt w:val="bullet"/>
      <w:lvlText w:val="・"/>
      <w:lvlJc w:val="left"/>
      <w:pPr>
        <w:tabs>
          <w:tab w:val="num" w:pos="521"/>
        </w:tabs>
        <w:ind w:left="521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1"/>
        </w:tabs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1"/>
        </w:tabs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1"/>
        </w:tabs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1"/>
        </w:tabs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1"/>
        </w:tabs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1"/>
        </w:tabs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1"/>
        </w:tabs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1"/>
        </w:tabs>
        <w:ind w:left="3941" w:hanging="420"/>
      </w:pPr>
      <w:rPr>
        <w:rFonts w:ascii="Wingdings" w:hAnsi="Wingdings" w:hint="default"/>
      </w:rPr>
    </w:lvl>
  </w:abstractNum>
  <w:abstractNum w:abstractNumId="1" w15:restartNumberingAfterBreak="0">
    <w:nsid w:val="3107202A"/>
    <w:multiLevelType w:val="hybridMultilevel"/>
    <w:tmpl w:val="4BFECF8A"/>
    <w:lvl w:ilvl="0" w:tplc="304E8A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E2C003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16848690">
    <w:abstractNumId w:val="0"/>
  </w:num>
  <w:num w:numId="2" w16cid:durableId="946349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1"/>
  <w:drawingGridVerticalSpacing w:val="37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325"/>
    <w:rsid w:val="00013CF3"/>
    <w:rsid w:val="00016105"/>
    <w:rsid w:val="000719B0"/>
    <w:rsid w:val="0008148E"/>
    <w:rsid w:val="00095999"/>
    <w:rsid w:val="000A36F9"/>
    <w:rsid w:val="000A50F0"/>
    <w:rsid w:val="000C7F83"/>
    <w:rsid w:val="000F6F42"/>
    <w:rsid w:val="0016257B"/>
    <w:rsid w:val="00175335"/>
    <w:rsid w:val="001A3F95"/>
    <w:rsid w:val="001E6A69"/>
    <w:rsid w:val="0022507D"/>
    <w:rsid w:val="00257032"/>
    <w:rsid w:val="00276C50"/>
    <w:rsid w:val="00291EC3"/>
    <w:rsid w:val="002950F5"/>
    <w:rsid w:val="0029742B"/>
    <w:rsid w:val="002B11C0"/>
    <w:rsid w:val="002F448E"/>
    <w:rsid w:val="003B3873"/>
    <w:rsid w:val="003C36A0"/>
    <w:rsid w:val="003D3A2E"/>
    <w:rsid w:val="003E7190"/>
    <w:rsid w:val="00434CFA"/>
    <w:rsid w:val="00450BA1"/>
    <w:rsid w:val="00464497"/>
    <w:rsid w:val="00474775"/>
    <w:rsid w:val="00475190"/>
    <w:rsid w:val="0049676A"/>
    <w:rsid w:val="004F0E36"/>
    <w:rsid w:val="004F6685"/>
    <w:rsid w:val="005A01A1"/>
    <w:rsid w:val="005C7BAB"/>
    <w:rsid w:val="005E2A11"/>
    <w:rsid w:val="0062494C"/>
    <w:rsid w:val="00646C1E"/>
    <w:rsid w:val="0065593B"/>
    <w:rsid w:val="00676740"/>
    <w:rsid w:val="0069222B"/>
    <w:rsid w:val="006B0DF3"/>
    <w:rsid w:val="006D489F"/>
    <w:rsid w:val="006F49BA"/>
    <w:rsid w:val="0072094E"/>
    <w:rsid w:val="00736C69"/>
    <w:rsid w:val="007566AD"/>
    <w:rsid w:val="00797330"/>
    <w:rsid w:val="007D79B3"/>
    <w:rsid w:val="007D7E99"/>
    <w:rsid w:val="007E360A"/>
    <w:rsid w:val="007F0C23"/>
    <w:rsid w:val="00846FE4"/>
    <w:rsid w:val="00875760"/>
    <w:rsid w:val="008858B0"/>
    <w:rsid w:val="008B7ECE"/>
    <w:rsid w:val="009379E2"/>
    <w:rsid w:val="00941593"/>
    <w:rsid w:val="00951C46"/>
    <w:rsid w:val="0098616B"/>
    <w:rsid w:val="009A7DA6"/>
    <w:rsid w:val="009B116A"/>
    <w:rsid w:val="009E5CD5"/>
    <w:rsid w:val="009F148A"/>
    <w:rsid w:val="009F7D68"/>
    <w:rsid w:val="00A017B2"/>
    <w:rsid w:val="00A01CD1"/>
    <w:rsid w:val="00A63C3C"/>
    <w:rsid w:val="00A847AA"/>
    <w:rsid w:val="00A95537"/>
    <w:rsid w:val="00A96031"/>
    <w:rsid w:val="00AB3B71"/>
    <w:rsid w:val="00B0450D"/>
    <w:rsid w:val="00B062A9"/>
    <w:rsid w:val="00B125D2"/>
    <w:rsid w:val="00B41608"/>
    <w:rsid w:val="00B55C69"/>
    <w:rsid w:val="00B814D8"/>
    <w:rsid w:val="00B84967"/>
    <w:rsid w:val="00BC2BA0"/>
    <w:rsid w:val="00BD653E"/>
    <w:rsid w:val="00BE1DED"/>
    <w:rsid w:val="00C23BE7"/>
    <w:rsid w:val="00C278DB"/>
    <w:rsid w:val="00C5038A"/>
    <w:rsid w:val="00C5082C"/>
    <w:rsid w:val="00C605F0"/>
    <w:rsid w:val="00C62E9D"/>
    <w:rsid w:val="00C87AC3"/>
    <w:rsid w:val="00C9293C"/>
    <w:rsid w:val="00C935FC"/>
    <w:rsid w:val="00CB2009"/>
    <w:rsid w:val="00CC2717"/>
    <w:rsid w:val="00D17325"/>
    <w:rsid w:val="00D221A2"/>
    <w:rsid w:val="00D354DE"/>
    <w:rsid w:val="00D647BB"/>
    <w:rsid w:val="00E037C6"/>
    <w:rsid w:val="00E8341C"/>
    <w:rsid w:val="00EE433F"/>
    <w:rsid w:val="00F13B57"/>
    <w:rsid w:val="00F6636F"/>
    <w:rsid w:val="00F6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CAB45"/>
  <w15:docId w15:val="{151F6FE8-C66D-4E63-BE02-7A543F77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napToGrid w:val="0"/>
      <w:spacing w:before="60"/>
      <w:ind w:left="113" w:right="113"/>
      <w:jc w:val="left"/>
    </w:pPr>
    <w:rPr>
      <w:rFonts w:ascii="ＭＳ 明朝" w:hAnsi="ＭＳ Ｐゴシック"/>
      <w:sz w:val="22"/>
      <w:szCs w:val="22"/>
    </w:rPr>
  </w:style>
  <w:style w:type="paragraph" w:styleId="a4">
    <w:name w:val="header"/>
    <w:basedOn w:val="a"/>
    <w:link w:val="a5"/>
    <w:rsid w:val="00BD65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D653E"/>
    <w:rPr>
      <w:kern w:val="2"/>
      <w:sz w:val="21"/>
      <w:szCs w:val="24"/>
    </w:rPr>
  </w:style>
  <w:style w:type="paragraph" w:styleId="a6">
    <w:name w:val="footer"/>
    <w:basedOn w:val="a"/>
    <w:link w:val="a7"/>
    <w:rsid w:val="00BD6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D65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メンテナンス情報</vt:lpstr>
      <vt:lpstr>メンテナンス情報</vt:lpstr>
    </vt:vector>
  </TitlesOfParts>
  <Company>FKC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メンテナンス情報</dc:title>
  <dc:creator>F12939</dc:creator>
  <cp:lastModifiedBy>F80381</cp:lastModifiedBy>
  <cp:revision>2</cp:revision>
  <dcterms:created xsi:type="dcterms:W3CDTF">2024-05-13T02:26:00Z</dcterms:created>
  <dcterms:modified xsi:type="dcterms:W3CDTF">2024-05-13T02:26:00Z</dcterms:modified>
</cp:coreProperties>
</file>